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DE9" w:rsidRDefault="00E20DE9" w:rsidP="00E20DE9">
      <w:pPr>
        <w:pStyle w:val="a3"/>
        <w:shd w:val="clear" w:color="auto" w:fill="FFFFFF"/>
        <w:jc w:val="center"/>
        <w:rPr>
          <w:rFonts w:ascii="Verdana" w:hAnsi="Verdana"/>
          <w:color w:val="000000"/>
          <w:sz w:val="17"/>
          <w:szCs w:val="17"/>
        </w:rPr>
      </w:pPr>
      <w:r>
        <w:rPr>
          <w:rStyle w:val="a4"/>
          <w:rFonts w:ascii="Verdana" w:hAnsi="Verdana"/>
          <w:color w:val="000000"/>
          <w:sz w:val="17"/>
          <w:szCs w:val="17"/>
        </w:rPr>
        <w:t xml:space="preserve">7 </w:t>
      </w:r>
      <w:bookmarkStart w:id="0" w:name="_GoBack"/>
      <w:bookmarkEnd w:id="0"/>
      <w:r>
        <w:rPr>
          <w:rStyle w:val="a4"/>
          <w:rFonts w:ascii="Verdana" w:hAnsi="Verdana"/>
          <w:color w:val="000000"/>
          <w:sz w:val="17"/>
          <w:szCs w:val="17"/>
        </w:rPr>
        <w:t>Открытое акционерное общество</w:t>
      </w:r>
    </w:p>
    <w:p w:rsidR="00E20DE9" w:rsidRDefault="00E20DE9" w:rsidP="00E20DE9">
      <w:pPr>
        <w:pStyle w:val="a3"/>
        <w:shd w:val="clear" w:color="auto" w:fill="FFFFFF"/>
        <w:rPr>
          <w:rFonts w:ascii="Verdana" w:hAnsi="Verdana"/>
          <w:color w:val="000000"/>
          <w:sz w:val="17"/>
          <w:szCs w:val="17"/>
        </w:rPr>
      </w:pPr>
      <w:r>
        <w:rPr>
          <w:rFonts w:ascii="Verdana" w:hAnsi="Verdana"/>
          <w:color w:val="000000"/>
          <w:sz w:val="17"/>
          <w:szCs w:val="17"/>
        </w:rPr>
        <w:t>   В соответствии с общемировыми тенденциями развития акционерного предпринимательства российское законодательство предусмотрело существование, наряду с закрытыми акционерными обществами, открытых акционерных обществ. Акционерное общество, участники которого могут отчуждать принадлежащие им акции без согласия других акционеров, признается открытым акционерным обществом (ОАО). Такое акционерное общество вправе проводить открытую подписку на эмитируемые акции и их свободную продажу любым потенциальным покупателям.</w:t>
      </w:r>
      <w:r>
        <w:rPr>
          <w:rFonts w:ascii="Verdana" w:hAnsi="Verdana"/>
          <w:color w:val="000000"/>
          <w:sz w:val="17"/>
          <w:szCs w:val="17"/>
        </w:rPr>
        <w:br/>
        <w:t>   Таким образом, открытое акционерное общество (до 1 января 1995 года они назывались акционерными обществами открытого типа) представляет собой объединение любых физических и юридических лиц для совместного осуществления предпринимательской деятельности, проводимое путем открытой и свободной купли-продажи акций. Именно таким образом происходит формирование уставного капитала ОАО.</w:t>
      </w:r>
      <w:r>
        <w:rPr>
          <w:rFonts w:ascii="Verdana" w:hAnsi="Verdana"/>
          <w:color w:val="000000"/>
          <w:sz w:val="17"/>
          <w:szCs w:val="17"/>
        </w:rPr>
        <w:br/>
        <w:t>   Уставный капитал открытого акционерного общества разделен на определенное число акций, каждая из которых выполняет роль титула собственности для своего владельца, основы формирования дивиденда акционера при разделении чистой прибыли ОАО, а также базы ограничения предпринимательской ответственности данного акционера - участники открытого акционерного общества не отвечают по его обязательствам и несут риск убытков, связанных с предпринимательской деятельностью общества лишь в пределах стоимости принадлежащих им акций.</w:t>
      </w:r>
      <w:r>
        <w:rPr>
          <w:rFonts w:ascii="Verdana" w:hAnsi="Verdana"/>
          <w:color w:val="000000"/>
          <w:sz w:val="17"/>
          <w:szCs w:val="17"/>
        </w:rPr>
        <w:br/>
        <w:t>   В англоязычных странах с рыночной экономикой открытые акционерные общества называются корпорациями (от английского слова «</w:t>
      </w:r>
      <w:proofErr w:type="spellStart"/>
      <w:r>
        <w:rPr>
          <w:rFonts w:ascii="Verdana" w:hAnsi="Verdana"/>
          <w:color w:val="000000"/>
          <w:sz w:val="17"/>
          <w:szCs w:val="17"/>
        </w:rPr>
        <w:t>corporation</w:t>
      </w:r>
      <w:proofErr w:type="spellEnd"/>
      <w:r>
        <w:rPr>
          <w:rFonts w:ascii="Verdana" w:hAnsi="Verdana"/>
          <w:color w:val="000000"/>
          <w:sz w:val="17"/>
          <w:szCs w:val="17"/>
        </w:rPr>
        <w:t>» - объединение, включение). В современном русском деловом сленге слова «корпорация» и «корпоративное предпринимательство» употребляются гораздо шире, - как правило, для характеристики всякого крупного бизнеса. Между тем, закон не дает оснований для отождествления российских открытых акционерных обществ с корпорациями. Понятие «корпорация» используется законодателями для характеристики лишь одной организационно-правовой формы российского предпринимательства, а именно государственной корпорации, которая является к тому же, согласно Гражданскому кодексу России, некоммерческой организацией. Что именно представляет собой упомянутая организационно-правовая форма, мы узнаем после знакомства с материалами следующей (девятой) главы учебника «Основы бизнеса». Мы, конечно, не можем не учитывать сложившуюся в мире терминологию, поэтому понятие «корпорация» обязательно будет появляться в последующем изложении именно в том значении данного термина, какое используется во многих странах с рыночно ориентированной экономикой, т.е. для определения ОАО. Но еще раз подчеркнем - термин «корпорация», как и термин «предпринимательская фирма», пока не обрел достойной формы применения в официальных документах Российской Федерации.</w:t>
      </w:r>
      <w:r>
        <w:rPr>
          <w:rFonts w:ascii="Verdana" w:hAnsi="Verdana"/>
          <w:color w:val="000000"/>
          <w:sz w:val="17"/>
          <w:szCs w:val="17"/>
        </w:rPr>
        <w:br/>
        <w:t>   Закрытые и открытые акционерные общества имеют многие схожие признаки, включая возможность учреждения обоих видов акционерных обществ одним-единственным учредителем, либо возможность обладания таким учредителем всеми акции акционерного общества.</w:t>
      </w:r>
      <w:r>
        <w:rPr>
          <w:rFonts w:ascii="Verdana" w:hAnsi="Verdana"/>
          <w:color w:val="000000"/>
          <w:sz w:val="17"/>
          <w:szCs w:val="17"/>
        </w:rPr>
        <w:br/>
        <w:t>   Таким образом, характеристикой открытого акционерного общества мы завершаем рассмотрение реестра легальных возможностей занятия частнопредпринимательской деятельностью под вывеской разных организационно-правовых форм предпринимательства в России. В завершении изучения именно данного вопроса заметим, что оба вида акционерных обществ являются самыми прозрачными формами легализации частного предпринимательства в России и наиболее точно, по меркам действующего в России законодательства, отражающими профессиональные позиции частных предпринимателей в части соблюдения баланса их прав и ответственности.</w:t>
      </w:r>
      <w:r>
        <w:rPr>
          <w:rFonts w:ascii="Verdana" w:hAnsi="Verdana"/>
          <w:color w:val="000000"/>
          <w:sz w:val="17"/>
          <w:szCs w:val="17"/>
        </w:rPr>
        <w:br/>
        <w:t xml:space="preserve">   Избрав акционерное общество в качестве </w:t>
      </w:r>
      <w:proofErr w:type="spellStart"/>
      <w:r>
        <w:rPr>
          <w:rFonts w:ascii="Verdana" w:hAnsi="Verdana"/>
          <w:color w:val="000000"/>
          <w:sz w:val="17"/>
          <w:szCs w:val="17"/>
        </w:rPr>
        <w:t>организационноправовой</w:t>
      </w:r>
      <w:proofErr w:type="spellEnd"/>
      <w:r>
        <w:rPr>
          <w:rFonts w:ascii="Verdana" w:hAnsi="Verdana"/>
          <w:color w:val="000000"/>
          <w:sz w:val="17"/>
          <w:szCs w:val="17"/>
        </w:rPr>
        <w:t xml:space="preserve"> формы легализации частного предпринимательства, такой субъект бизнеса сможет, с одной стороны, нести ответственность лишь за собственные действия, связанные с приобретением всей совокупности акций АО, другими словами, - исключительно за собственные предпринимательские усилия. С другой стороны, данный субъект бизнеса сможет установить себе такие правила получения дивидендов, при которых степень реализации его личных деловых интересов окажется в целостной и полной зависимости от масштабов процветания его предпринимательской фирмы и, следовательно, от уровня общественного признания деловой деятельности этой фирмы.</w:t>
      </w:r>
      <w:r>
        <w:rPr>
          <w:rFonts w:ascii="Verdana" w:hAnsi="Verdana"/>
          <w:color w:val="000000"/>
          <w:sz w:val="17"/>
          <w:szCs w:val="17"/>
        </w:rPr>
        <w:br/>
        <w:t>   Главной общей чертой закрытых и открытых акционерных обществ является их обоюдная принадлежность акционерному предпринимательству. Однако в России между ними существуют и важные различия, к числу которых следует отнести</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различия</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процедурах</w:t>
      </w:r>
      <w:r>
        <w:rPr>
          <w:rFonts w:ascii="Verdana" w:hAnsi="Verdana"/>
          <w:color w:val="000000"/>
          <w:sz w:val="17"/>
          <w:szCs w:val="17"/>
        </w:rPr>
        <w:t xml:space="preserve"> </w:t>
      </w:r>
      <w:r>
        <w:rPr>
          <w:rFonts w:ascii="Verdana" w:hAnsi="Verdana" w:cs="Verdana"/>
          <w:color w:val="000000"/>
          <w:sz w:val="17"/>
          <w:szCs w:val="17"/>
        </w:rPr>
        <w:t>эмиссии</w:t>
      </w:r>
      <w:r>
        <w:rPr>
          <w:rFonts w:ascii="Verdana" w:hAnsi="Verdana"/>
          <w:color w:val="000000"/>
          <w:sz w:val="17"/>
          <w:szCs w:val="17"/>
        </w:rPr>
        <w:t xml:space="preserve"> </w:t>
      </w:r>
      <w:r>
        <w:rPr>
          <w:rFonts w:ascii="Verdana" w:hAnsi="Verdana" w:cs="Verdana"/>
          <w:color w:val="000000"/>
          <w:sz w:val="17"/>
          <w:szCs w:val="17"/>
        </w:rPr>
        <w:t>акций</w:t>
      </w:r>
      <w:r>
        <w:rPr>
          <w:rFonts w:ascii="Verdana" w:hAnsi="Verdana"/>
          <w:color w:val="000000"/>
          <w:sz w:val="17"/>
          <w:szCs w:val="17"/>
        </w:rPr>
        <w:t xml:space="preserve"> </w:t>
      </w:r>
      <w:r>
        <w:rPr>
          <w:rFonts w:ascii="Verdana" w:hAnsi="Verdana" w:cs="Verdana"/>
          <w:color w:val="000000"/>
          <w:sz w:val="17"/>
          <w:szCs w:val="17"/>
        </w:rPr>
        <w:t>акционерного</w:t>
      </w:r>
      <w:r>
        <w:rPr>
          <w:rFonts w:ascii="Verdana" w:hAnsi="Verdana"/>
          <w:color w:val="000000"/>
          <w:sz w:val="17"/>
          <w:szCs w:val="17"/>
        </w:rPr>
        <w:t xml:space="preserve"> </w:t>
      </w:r>
      <w:r>
        <w:rPr>
          <w:rFonts w:ascii="Verdana" w:hAnsi="Verdana" w:cs="Verdana"/>
          <w:color w:val="000000"/>
          <w:sz w:val="17"/>
          <w:szCs w:val="17"/>
        </w:rPr>
        <w:t>об</w:t>
      </w:r>
      <w:r>
        <w:rPr>
          <w:rFonts w:ascii="Verdana" w:hAnsi="Verdana"/>
          <w:color w:val="000000"/>
          <w:sz w:val="17"/>
          <w:szCs w:val="17"/>
        </w:rPr>
        <w:t>щества; закрытые акционерные общества эмитируют свои акции для последующего публичного представления, руководствуясь лишь собственными учредительными документами, а открытые акционерные общества обязаны опубликовать в открытой печати так называемые проспекты эмиссии акций, зарегистрировать их в установленном порядке в уполномоченных органах исполнительной государственной власти, и лишь после этого они вправе выпускать акции;</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различия</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процедурах</w:t>
      </w:r>
      <w:r>
        <w:rPr>
          <w:rFonts w:ascii="Verdana" w:hAnsi="Verdana"/>
          <w:color w:val="000000"/>
          <w:sz w:val="17"/>
          <w:szCs w:val="17"/>
        </w:rPr>
        <w:t xml:space="preserve"> </w:t>
      </w:r>
      <w:r>
        <w:rPr>
          <w:rFonts w:ascii="Verdana" w:hAnsi="Verdana" w:cs="Verdana"/>
          <w:color w:val="000000"/>
          <w:sz w:val="17"/>
          <w:szCs w:val="17"/>
        </w:rPr>
        <w:t>размещения</w:t>
      </w:r>
      <w:r>
        <w:rPr>
          <w:rFonts w:ascii="Verdana" w:hAnsi="Verdana"/>
          <w:color w:val="000000"/>
          <w:sz w:val="17"/>
          <w:szCs w:val="17"/>
        </w:rPr>
        <w:t xml:space="preserve"> </w:t>
      </w:r>
      <w:r>
        <w:rPr>
          <w:rFonts w:ascii="Verdana" w:hAnsi="Verdana" w:cs="Verdana"/>
          <w:color w:val="000000"/>
          <w:sz w:val="17"/>
          <w:szCs w:val="17"/>
        </w:rPr>
        <w:t>акций</w:t>
      </w:r>
      <w:r>
        <w:rPr>
          <w:rFonts w:ascii="Verdana" w:hAnsi="Verdana"/>
          <w:color w:val="000000"/>
          <w:sz w:val="17"/>
          <w:szCs w:val="17"/>
        </w:rPr>
        <w:t xml:space="preserve"> </w:t>
      </w:r>
      <w:r>
        <w:rPr>
          <w:rFonts w:ascii="Verdana" w:hAnsi="Verdana" w:cs="Verdana"/>
          <w:color w:val="000000"/>
          <w:sz w:val="17"/>
          <w:szCs w:val="17"/>
        </w:rPr>
        <w:t>акционерного</w:t>
      </w:r>
      <w:r>
        <w:rPr>
          <w:rFonts w:ascii="Verdana" w:hAnsi="Verdana"/>
          <w:color w:val="000000"/>
          <w:sz w:val="17"/>
          <w:szCs w:val="17"/>
        </w:rPr>
        <w:t xml:space="preserve"> </w:t>
      </w:r>
      <w:r>
        <w:rPr>
          <w:rFonts w:ascii="Verdana" w:hAnsi="Verdana" w:cs="Verdana"/>
          <w:color w:val="000000"/>
          <w:sz w:val="17"/>
          <w:szCs w:val="17"/>
        </w:rPr>
        <w:t>общества</w:t>
      </w:r>
      <w:r>
        <w:rPr>
          <w:rFonts w:ascii="Verdana" w:hAnsi="Verdana"/>
          <w:color w:val="000000"/>
          <w:sz w:val="17"/>
          <w:szCs w:val="17"/>
        </w:rPr>
        <w:t xml:space="preserve">; </w:t>
      </w:r>
      <w:r>
        <w:rPr>
          <w:rFonts w:ascii="Verdana" w:hAnsi="Verdana" w:cs="Verdana"/>
          <w:color w:val="000000"/>
          <w:sz w:val="17"/>
          <w:szCs w:val="17"/>
        </w:rPr>
        <w:t>закрытое</w:t>
      </w:r>
      <w:r>
        <w:rPr>
          <w:rFonts w:ascii="Verdana" w:hAnsi="Verdana"/>
          <w:color w:val="000000"/>
          <w:sz w:val="17"/>
          <w:szCs w:val="17"/>
        </w:rPr>
        <w:t xml:space="preserve"> </w:t>
      </w:r>
      <w:r>
        <w:rPr>
          <w:rFonts w:ascii="Verdana" w:hAnsi="Verdana" w:cs="Verdana"/>
          <w:color w:val="000000"/>
          <w:sz w:val="17"/>
          <w:szCs w:val="17"/>
        </w:rPr>
        <w:t>акционе</w:t>
      </w:r>
      <w:r>
        <w:rPr>
          <w:rFonts w:ascii="Verdana" w:hAnsi="Verdana"/>
          <w:color w:val="000000"/>
          <w:sz w:val="17"/>
          <w:szCs w:val="17"/>
        </w:rPr>
        <w:t xml:space="preserve">рное общество размещает свои акции только среди заранее определенного круга лиц посредством закрытой подписки; данный узкий круг лиц первоначально формируется при создании ЗАО, и попадание в его состав впоследствии является серьезной проблемой как для желающих пополнить ряды акционеров компании, так и для действующих акционеров компании, желающих переуступить свои акции новым акционерам; напротив, открытое акционерное общество стремится к размещению своих акций среди максимально широкого круга акционеров - поэтому оно и прибегает к открытой подписке на эти акции, а также к инструментам свободной купли-продажи их на рынке ценных бумаг; между тем, ЗАО не </w:t>
      </w:r>
      <w:r>
        <w:rPr>
          <w:rFonts w:ascii="Verdana" w:hAnsi="Verdana"/>
          <w:color w:val="000000"/>
          <w:sz w:val="17"/>
          <w:szCs w:val="17"/>
        </w:rPr>
        <w:lastRenderedPageBreak/>
        <w:t>только не могут проводить размещение акций посредством открытой подписки или иным образом предлагать их для приобретения неограниченному кругу лиц, они - в противоположность ОАО - просто не имеют права на подобные действия;</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различия</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возможном</w:t>
      </w:r>
      <w:r>
        <w:rPr>
          <w:rFonts w:ascii="Verdana" w:hAnsi="Verdana"/>
          <w:color w:val="000000"/>
          <w:sz w:val="17"/>
          <w:szCs w:val="17"/>
        </w:rPr>
        <w:t xml:space="preserve"> </w:t>
      </w:r>
      <w:r>
        <w:rPr>
          <w:rFonts w:ascii="Verdana" w:hAnsi="Verdana" w:cs="Verdana"/>
          <w:color w:val="000000"/>
          <w:sz w:val="17"/>
          <w:szCs w:val="17"/>
        </w:rPr>
        <w:t>числе</w:t>
      </w:r>
      <w:r>
        <w:rPr>
          <w:rFonts w:ascii="Verdana" w:hAnsi="Verdana"/>
          <w:color w:val="000000"/>
          <w:sz w:val="17"/>
          <w:szCs w:val="17"/>
        </w:rPr>
        <w:t xml:space="preserve"> </w:t>
      </w:r>
      <w:r>
        <w:rPr>
          <w:rFonts w:ascii="Verdana" w:hAnsi="Verdana" w:cs="Verdana"/>
          <w:color w:val="000000"/>
          <w:sz w:val="17"/>
          <w:szCs w:val="17"/>
        </w:rPr>
        <w:t>акционеров</w:t>
      </w:r>
      <w:r>
        <w:rPr>
          <w:rFonts w:ascii="Verdana" w:hAnsi="Verdana"/>
          <w:color w:val="000000"/>
          <w:sz w:val="17"/>
          <w:szCs w:val="17"/>
        </w:rPr>
        <w:t xml:space="preserve"> </w:t>
      </w:r>
      <w:r>
        <w:rPr>
          <w:rFonts w:ascii="Verdana" w:hAnsi="Verdana" w:cs="Verdana"/>
          <w:color w:val="000000"/>
          <w:sz w:val="17"/>
          <w:szCs w:val="17"/>
        </w:rPr>
        <w:t>акционерного</w:t>
      </w:r>
      <w:r>
        <w:rPr>
          <w:rFonts w:ascii="Verdana" w:hAnsi="Verdana"/>
          <w:color w:val="000000"/>
          <w:sz w:val="17"/>
          <w:szCs w:val="17"/>
        </w:rPr>
        <w:t xml:space="preserve"> </w:t>
      </w:r>
      <w:r>
        <w:rPr>
          <w:rFonts w:ascii="Verdana" w:hAnsi="Verdana" w:cs="Verdana"/>
          <w:color w:val="000000"/>
          <w:sz w:val="17"/>
          <w:szCs w:val="17"/>
        </w:rPr>
        <w:t>общества</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закрытых</w:t>
      </w:r>
      <w:r>
        <w:rPr>
          <w:rFonts w:ascii="Verdana" w:hAnsi="Verdana"/>
          <w:color w:val="000000"/>
          <w:sz w:val="17"/>
          <w:szCs w:val="17"/>
        </w:rPr>
        <w:t xml:space="preserve"> </w:t>
      </w:r>
      <w:r>
        <w:rPr>
          <w:rFonts w:ascii="Verdana" w:hAnsi="Verdana" w:cs="Verdana"/>
          <w:color w:val="000000"/>
          <w:sz w:val="17"/>
          <w:szCs w:val="17"/>
        </w:rPr>
        <w:t>акционерных</w:t>
      </w:r>
      <w:r>
        <w:rPr>
          <w:rFonts w:ascii="Verdana" w:hAnsi="Verdana"/>
          <w:color w:val="000000"/>
          <w:sz w:val="17"/>
          <w:szCs w:val="17"/>
        </w:rPr>
        <w:t xml:space="preserve"> </w:t>
      </w:r>
      <w:r>
        <w:rPr>
          <w:rFonts w:ascii="Verdana" w:hAnsi="Verdana" w:cs="Verdana"/>
          <w:color w:val="000000"/>
          <w:sz w:val="17"/>
          <w:szCs w:val="17"/>
        </w:rPr>
        <w:t>обществах</w:t>
      </w:r>
      <w:r>
        <w:rPr>
          <w:rFonts w:ascii="Verdana" w:hAnsi="Verdana"/>
          <w:color w:val="000000"/>
          <w:sz w:val="17"/>
          <w:szCs w:val="17"/>
        </w:rPr>
        <w:t xml:space="preserve"> </w:t>
      </w:r>
      <w:r>
        <w:rPr>
          <w:rFonts w:ascii="Verdana" w:hAnsi="Verdana" w:cs="Verdana"/>
          <w:color w:val="000000"/>
          <w:sz w:val="17"/>
          <w:szCs w:val="17"/>
        </w:rPr>
        <w:t>число</w:t>
      </w:r>
      <w:r>
        <w:rPr>
          <w:rFonts w:ascii="Verdana" w:hAnsi="Verdana"/>
          <w:color w:val="000000"/>
          <w:sz w:val="17"/>
          <w:szCs w:val="17"/>
        </w:rPr>
        <w:t xml:space="preserve"> </w:t>
      </w:r>
      <w:r>
        <w:rPr>
          <w:rFonts w:ascii="Verdana" w:hAnsi="Verdana" w:cs="Verdana"/>
          <w:color w:val="000000"/>
          <w:sz w:val="17"/>
          <w:szCs w:val="17"/>
        </w:rPr>
        <w:t>акционеров</w:t>
      </w:r>
      <w:r>
        <w:rPr>
          <w:rFonts w:ascii="Verdana" w:hAnsi="Verdana"/>
          <w:color w:val="000000"/>
          <w:sz w:val="17"/>
          <w:szCs w:val="17"/>
        </w:rPr>
        <w:t xml:space="preserve"> </w:t>
      </w:r>
      <w:r>
        <w:rPr>
          <w:rFonts w:ascii="Verdana" w:hAnsi="Verdana" w:cs="Verdana"/>
          <w:color w:val="000000"/>
          <w:sz w:val="17"/>
          <w:szCs w:val="17"/>
        </w:rPr>
        <w:t>всегда</w:t>
      </w:r>
      <w:r>
        <w:rPr>
          <w:rFonts w:ascii="Verdana" w:hAnsi="Verdana"/>
          <w:color w:val="000000"/>
          <w:sz w:val="17"/>
          <w:szCs w:val="17"/>
        </w:rPr>
        <w:t xml:space="preserve"> </w:t>
      </w:r>
      <w:r>
        <w:rPr>
          <w:rFonts w:ascii="Verdana" w:hAnsi="Verdana" w:cs="Verdana"/>
          <w:color w:val="000000"/>
          <w:sz w:val="17"/>
          <w:szCs w:val="17"/>
        </w:rPr>
        <w:t>ограничено</w:t>
      </w:r>
      <w:r>
        <w:rPr>
          <w:rFonts w:ascii="Verdana" w:hAnsi="Verdana"/>
          <w:color w:val="000000"/>
          <w:sz w:val="17"/>
          <w:szCs w:val="17"/>
        </w:rPr>
        <w:t xml:space="preserve">, </w:t>
      </w:r>
      <w:r>
        <w:rPr>
          <w:rFonts w:ascii="Verdana" w:hAnsi="Verdana" w:cs="Verdana"/>
          <w:color w:val="000000"/>
          <w:sz w:val="17"/>
          <w:szCs w:val="17"/>
        </w:rPr>
        <w:t>тако</w:t>
      </w:r>
      <w:r>
        <w:rPr>
          <w:rFonts w:ascii="Verdana" w:hAnsi="Verdana"/>
          <w:color w:val="000000"/>
          <w:sz w:val="17"/>
          <w:szCs w:val="17"/>
        </w:rPr>
        <w:t>вых может быть не более 50, напротив, число участников открытого акционерного общества в принципе не может быть ограничено; на тот случай, если число акционеров закрытого акционерного общества все же окажется большим 50, данное ЗАО обязано в течение одного года пройти процедуру преобразования в ОАО, при другом исходе оно вообще может быть ликвидировано по решению суда;</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некоторые</w:t>
      </w:r>
      <w:r>
        <w:rPr>
          <w:rFonts w:ascii="Verdana" w:hAnsi="Verdana"/>
          <w:color w:val="000000"/>
          <w:sz w:val="17"/>
          <w:szCs w:val="17"/>
        </w:rPr>
        <w:t xml:space="preserve"> </w:t>
      </w:r>
      <w:r>
        <w:rPr>
          <w:rFonts w:ascii="Verdana" w:hAnsi="Verdana" w:cs="Verdana"/>
          <w:color w:val="000000"/>
          <w:sz w:val="17"/>
          <w:szCs w:val="17"/>
        </w:rPr>
        <w:t>различия</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составе</w:t>
      </w:r>
      <w:r>
        <w:rPr>
          <w:rFonts w:ascii="Verdana" w:hAnsi="Verdana"/>
          <w:color w:val="000000"/>
          <w:sz w:val="17"/>
          <w:szCs w:val="17"/>
        </w:rPr>
        <w:t xml:space="preserve"> </w:t>
      </w:r>
      <w:r>
        <w:rPr>
          <w:rFonts w:ascii="Verdana" w:hAnsi="Verdana" w:cs="Verdana"/>
          <w:color w:val="000000"/>
          <w:sz w:val="17"/>
          <w:szCs w:val="17"/>
        </w:rPr>
        <w:t>участников</w:t>
      </w:r>
      <w:r>
        <w:rPr>
          <w:rFonts w:ascii="Verdana" w:hAnsi="Verdana"/>
          <w:color w:val="000000"/>
          <w:sz w:val="17"/>
          <w:szCs w:val="17"/>
        </w:rPr>
        <w:t xml:space="preserve"> </w:t>
      </w:r>
      <w:r>
        <w:rPr>
          <w:rFonts w:ascii="Verdana" w:hAnsi="Verdana" w:cs="Verdana"/>
          <w:color w:val="000000"/>
          <w:sz w:val="17"/>
          <w:szCs w:val="17"/>
        </w:rPr>
        <w:t>акционерного</w:t>
      </w:r>
      <w:r>
        <w:rPr>
          <w:rFonts w:ascii="Verdana" w:hAnsi="Verdana"/>
          <w:color w:val="000000"/>
          <w:sz w:val="17"/>
          <w:szCs w:val="17"/>
        </w:rPr>
        <w:t xml:space="preserve"> </w:t>
      </w:r>
      <w:r>
        <w:rPr>
          <w:rFonts w:ascii="Verdana" w:hAnsi="Verdana" w:cs="Verdana"/>
          <w:color w:val="000000"/>
          <w:sz w:val="17"/>
          <w:szCs w:val="17"/>
        </w:rPr>
        <w:t>общества</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открытые</w:t>
      </w:r>
      <w:r>
        <w:rPr>
          <w:rFonts w:ascii="Verdana" w:hAnsi="Verdana"/>
          <w:color w:val="000000"/>
          <w:sz w:val="17"/>
          <w:szCs w:val="17"/>
        </w:rPr>
        <w:t xml:space="preserve"> </w:t>
      </w:r>
      <w:r>
        <w:rPr>
          <w:rFonts w:ascii="Verdana" w:hAnsi="Verdana" w:cs="Verdana"/>
          <w:color w:val="000000"/>
          <w:sz w:val="17"/>
          <w:szCs w:val="17"/>
        </w:rPr>
        <w:t>акционерные</w:t>
      </w:r>
      <w:r>
        <w:rPr>
          <w:rFonts w:ascii="Verdana" w:hAnsi="Verdana"/>
          <w:color w:val="000000"/>
          <w:sz w:val="17"/>
          <w:szCs w:val="17"/>
        </w:rPr>
        <w:t xml:space="preserve"> </w:t>
      </w:r>
      <w:r>
        <w:rPr>
          <w:rFonts w:ascii="Verdana" w:hAnsi="Verdana" w:cs="Verdana"/>
          <w:color w:val="000000"/>
          <w:sz w:val="17"/>
          <w:szCs w:val="17"/>
        </w:rPr>
        <w:t>общества</w:t>
      </w:r>
      <w:r>
        <w:rPr>
          <w:rFonts w:ascii="Verdana" w:hAnsi="Verdana"/>
          <w:color w:val="000000"/>
          <w:sz w:val="17"/>
          <w:szCs w:val="17"/>
        </w:rPr>
        <w:t xml:space="preserve"> (</w:t>
      </w:r>
      <w:r>
        <w:rPr>
          <w:rFonts w:ascii="Verdana" w:hAnsi="Verdana" w:cs="Verdana"/>
          <w:color w:val="000000"/>
          <w:sz w:val="17"/>
          <w:szCs w:val="17"/>
        </w:rPr>
        <w:t>кроме</w:t>
      </w:r>
      <w:r>
        <w:rPr>
          <w:rFonts w:ascii="Verdana" w:hAnsi="Verdana"/>
          <w:color w:val="000000"/>
          <w:sz w:val="17"/>
          <w:szCs w:val="17"/>
        </w:rPr>
        <w:t xml:space="preserve"> </w:t>
      </w:r>
      <w:r>
        <w:rPr>
          <w:rFonts w:ascii="Verdana" w:hAnsi="Verdana" w:cs="Verdana"/>
          <w:color w:val="000000"/>
          <w:sz w:val="17"/>
          <w:szCs w:val="17"/>
        </w:rPr>
        <w:t>тех</w:t>
      </w:r>
      <w:r>
        <w:rPr>
          <w:rFonts w:ascii="Verdana" w:hAnsi="Verdana"/>
          <w:color w:val="000000"/>
          <w:sz w:val="17"/>
          <w:szCs w:val="17"/>
        </w:rPr>
        <w:t xml:space="preserve">, </w:t>
      </w:r>
      <w:r>
        <w:rPr>
          <w:rFonts w:ascii="Verdana" w:hAnsi="Verdana" w:cs="Verdana"/>
          <w:color w:val="000000"/>
          <w:sz w:val="17"/>
          <w:szCs w:val="17"/>
        </w:rPr>
        <w:t>которые</w:t>
      </w:r>
      <w:r>
        <w:rPr>
          <w:rFonts w:ascii="Verdana" w:hAnsi="Verdana"/>
          <w:color w:val="000000"/>
          <w:sz w:val="17"/>
          <w:szCs w:val="17"/>
        </w:rPr>
        <w:t xml:space="preserve"> </w:t>
      </w:r>
      <w:r>
        <w:rPr>
          <w:rFonts w:ascii="Verdana" w:hAnsi="Verdana" w:cs="Verdana"/>
          <w:color w:val="000000"/>
          <w:sz w:val="17"/>
          <w:szCs w:val="17"/>
        </w:rPr>
        <w:t>были</w:t>
      </w:r>
      <w:r>
        <w:rPr>
          <w:rFonts w:ascii="Verdana" w:hAnsi="Verdana"/>
          <w:color w:val="000000"/>
          <w:sz w:val="17"/>
          <w:szCs w:val="17"/>
        </w:rPr>
        <w:t xml:space="preserve"> </w:t>
      </w:r>
      <w:r>
        <w:rPr>
          <w:rFonts w:ascii="Verdana" w:hAnsi="Verdana" w:cs="Verdana"/>
          <w:color w:val="000000"/>
          <w:sz w:val="17"/>
          <w:szCs w:val="17"/>
        </w:rPr>
        <w:t>образованы</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пр</w:t>
      </w:r>
      <w:r>
        <w:rPr>
          <w:rFonts w:ascii="Verdana" w:hAnsi="Verdana"/>
          <w:color w:val="000000"/>
          <w:sz w:val="17"/>
          <w:szCs w:val="17"/>
        </w:rPr>
        <w:t>оцессе приватизации государственных и муниципальных унитарных предприятий) могут, в противоположность ЗАО, входить Российская Федерация, субъекты Российской Федерации или муниципальные образования - но, как правило, не органы государственного управления и местного самоуправления;</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держателем</w:t>
      </w:r>
      <w:r>
        <w:rPr>
          <w:rFonts w:ascii="Verdana" w:hAnsi="Verdana"/>
          <w:color w:val="000000"/>
          <w:sz w:val="17"/>
          <w:szCs w:val="17"/>
        </w:rPr>
        <w:t xml:space="preserve"> </w:t>
      </w:r>
      <w:r>
        <w:rPr>
          <w:rFonts w:ascii="Verdana" w:hAnsi="Verdana" w:cs="Verdana"/>
          <w:color w:val="000000"/>
          <w:sz w:val="17"/>
          <w:szCs w:val="17"/>
        </w:rPr>
        <w:t>реестра</w:t>
      </w:r>
      <w:r>
        <w:rPr>
          <w:rFonts w:ascii="Verdana" w:hAnsi="Verdana"/>
          <w:color w:val="000000"/>
          <w:sz w:val="17"/>
          <w:szCs w:val="17"/>
        </w:rPr>
        <w:t xml:space="preserve"> </w:t>
      </w:r>
      <w:r>
        <w:rPr>
          <w:rFonts w:ascii="Verdana" w:hAnsi="Verdana" w:cs="Verdana"/>
          <w:color w:val="000000"/>
          <w:sz w:val="17"/>
          <w:szCs w:val="17"/>
        </w:rPr>
        <w:t>акционеров</w:t>
      </w:r>
      <w:r>
        <w:rPr>
          <w:rFonts w:ascii="Verdana" w:hAnsi="Verdana"/>
          <w:color w:val="000000"/>
          <w:sz w:val="17"/>
          <w:szCs w:val="17"/>
        </w:rPr>
        <w:t xml:space="preserve"> </w:t>
      </w:r>
      <w:r>
        <w:rPr>
          <w:rFonts w:ascii="Verdana" w:hAnsi="Verdana" w:cs="Verdana"/>
          <w:color w:val="000000"/>
          <w:sz w:val="17"/>
          <w:szCs w:val="17"/>
        </w:rPr>
        <w:t>ОАО</w:t>
      </w:r>
      <w:r>
        <w:rPr>
          <w:rFonts w:ascii="Verdana" w:hAnsi="Verdana"/>
          <w:color w:val="000000"/>
          <w:sz w:val="17"/>
          <w:szCs w:val="17"/>
        </w:rPr>
        <w:t xml:space="preserve">, </w:t>
      </w:r>
      <w:r>
        <w:rPr>
          <w:rFonts w:ascii="Verdana" w:hAnsi="Verdana" w:cs="Verdana"/>
          <w:color w:val="000000"/>
          <w:sz w:val="17"/>
          <w:szCs w:val="17"/>
        </w:rPr>
        <w:t>участие</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котором</w:t>
      </w:r>
      <w:r>
        <w:rPr>
          <w:rFonts w:ascii="Verdana" w:hAnsi="Verdana"/>
          <w:color w:val="000000"/>
          <w:sz w:val="17"/>
          <w:szCs w:val="17"/>
        </w:rPr>
        <w:t xml:space="preserve"> </w:t>
      </w:r>
      <w:r>
        <w:rPr>
          <w:rFonts w:ascii="Verdana" w:hAnsi="Verdana" w:cs="Verdana"/>
          <w:color w:val="000000"/>
          <w:sz w:val="17"/>
          <w:szCs w:val="17"/>
        </w:rPr>
        <w:t>принимает</w:t>
      </w:r>
      <w:r>
        <w:rPr>
          <w:rFonts w:ascii="Verdana" w:hAnsi="Verdana"/>
          <w:color w:val="000000"/>
          <w:sz w:val="17"/>
          <w:szCs w:val="17"/>
        </w:rPr>
        <w:t xml:space="preserve"> </w:t>
      </w:r>
      <w:r>
        <w:rPr>
          <w:rFonts w:ascii="Verdana" w:hAnsi="Verdana" w:cs="Verdana"/>
          <w:color w:val="000000"/>
          <w:sz w:val="17"/>
          <w:szCs w:val="17"/>
        </w:rPr>
        <w:t>более</w:t>
      </w:r>
      <w:r>
        <w:rPr>
          <w:rFonts w:ascii="Verdana" w:hAnsi="Verdana"/>
          <w:color w:val="000000"/>
          <w:sz w:val="17"/>
          <w:szCs w:val="17"/>
        </w:rPr>
        <w:t xml:space="preserve"> 50 </w:t>
      </w:r>
      <w:r>
        <w:rPr>
          <w:rFonts w:ascii="Verdana" w:hAnsi="Verdana" w:cs="Verdana"/>
          <w:color w:val="000000"/>
          <w:sz w:val="17"/>
          <w:szCs w:val="17"/>
        </w:rPr>
        <w:t>лиц</w:t>
      </w:r>
      <w:r>
        <w:rPr>
          <w:rFonts w:ascii="Verdana" w:hAnsi="Verdana"/>
          <w:color w:val="000000"/>
          <w:sz w:val="17"/>
          <w:szCs w:val="17"/>
        </w:rPr>
        <w:t xml:space="preserve">, </w:t>
      </w:r>
      <w:r>
        <w:rPr>
          <w:rFonts w:ascii="Verdana" w:hAnsi="Verdana" w:cs="Verdana"/>
          <w:color w:val="000000"/>
          <w:sz w:val="17"/>
          <w:szCs w:val="17"/>
        </w:rPr>
        <w:t>является</w:t>
      </w:r>
      <w:r>
        <w:rPr>
          <w:rFonts w:ascii="Verdana" w:hAnsi="Verdana"/>
          <w:color w:val="000000"/>
          <w:sz w:val="17"/>
          <w:szCs w:val="17"/>
        </w:rPr>
        <w:t xml:space="preserve"> </w:t>
      </w:r>
      <w:r>
        <w:rPr>
          <w:rFonts w:ascii="Verdana" w:hAnsi="Verdana" w:cs="Verdana"/>
          <w:color w:val="000000"/>
          <w:sz w:val="17"/>
          <w:szCs w:val="17"/>
        </w:rPr>
        <w:t>независимая</w:t>
      </w:r>
      <w:r>
        <w:rPr>
          <w:rFonts w:ascii="Verdana" w:hAnsi="Verdana"/>
          <w:color w:val="000000"/>
          <w:sz w:val="17"/>
          <w:szCs w:val="17"/>
        </w:rPr>
        <w:t xml:space="preserve"> </w:t>
      </w:r>
      <w:r>
        <w:rPr>
          <w:rFonts w:ascii="Verdana" w:hAnsi="Verdana" w:cs="Verdana"/>
          <w:color w:val="000000"/>
          <w:sz w:val="17"/>
          <w:szCs w:val="17"/>
        </w:rPr>
        <w:t>предпринимательская</w:t>
      </w:r>
      <w:r>
        <w:rPr>
          <w:rFonts w:ascii="Verdana" w:hAnsi="Verdana"/>
          <w:color w:val="000000"/>
          <w:sz w:val="17"/>
          <w:szCs w:val="17"/>
        </w:rPr>
        <w:t xml:space="preserve"> </w:t>
      </w:r>
      <w:r>
        <w:rPr>
          <w:rFonts w:ascii="Verdana" w:hAnsi="Verdana" w:cs="Verdana"/>
          <w:color w:val="000000"/>
          <w:sz w:val="17"/>
          <w:szCs w:val="17"/>
        </w:rPr>
        <w:t>фирма</w:t>
      </w:r>
      <w:r>
        <w:rPr>
          <w:rFonts w:ascii="Verdana" w:hAnsi="Verdana"/>
          <w:color w:val="000000"/>
          <w:sz w:val="17"/>
          <w:szCs w:val="17"/>
        </w:rPr>
        <w:t xml:space="preserve">, </w:t>
      </w:r>
      <w:r>
        <w:rPr>
          <w:rFonts w:ascii="Verdana" w:hAnsi="Verdana" w:cs="Verdana"/>
          <w:color w:val="000000"/>
          <w:sz w:val="17"/>
          <w:szCs w:val="17"/>
        </w:rPr>
        <w:t>именуемая</w:t>
      </w:r>
      <w:r>
        <w:rPr>
          <w:rFonts w:ascii="Verdana" w:hAnsi="Verdana"/>
          <w:color w:val="000000"/>
          <w:sz w:val="17"/>
          <w:szCs w:val="17"/>
        </w:rPr>
        <w:t xml:space="preserve"> </w:t>
      </w:r>
      <w:r>
        <w:rPr>
          <w:rFonts w:ascii="Verdana" w:hAnsi="Verdana" w:cs="Verdana"/>
          <w:color w:val="000000"/>
          <w:sz w:val="17"/>
          <w:szCs w:val="17"/>
        </w:rPr>
        <w:t>регистратором</w:t>
      </w:r>
      <w:r>
        <w:rPr>
          <w:rFonts w:ascii="Verdana" w:hAnsi="Verdana"/>
          <w:color w:val="000000"/>
          <w:sz w:val="17"/>
          <w:szCs w:val="17"/>
        </w:rPr>
        <w:t xml:space="preserve"> ;</w:t>
      </w:r>
      <w:r>
        <w:rPr>
          <w:rFonts w:ascii="Verdana" w:hAnsi="Verdana"/>
          <w:color w:val="000000"/>
          <w:sz w:val="17"/>
          <w:szCs w:val="17"/>
        </w:rPr>
        <w:br/>
      </w:r>
      <w:r>
        <w:rPr>
          <w:rFonts w:ascii="Verdana" w:hAnsi="Verdana" w:cs="Verdana"/>
          <w:color w:val="000000"/>
          <w:sz w:val="17"/>
          <w:szCs w:val="17"/>
        </w:rPr>
        <w:t>  </w:t>
      </w:r>
      <w:r>
        <w:rPr>
          <w:rFonts w:ascii="Verdana" w:hAnsi="Verdana"/>
          <w:color w:val="000000"/>
          <w:sz w:val="17"/>
          <w:szCs w:val="17"/>
        </w:rP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различия</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типовых</w:t>
      </w:r>
      <w:r>
        <w:rPr>
          <w:rFonts w:ascii="Verdana" w:hAnsi="Verdana"/>
          <w:color w:val="000000"/>
          <w:sz w:val="17"/>
          <w:szCs w:val="17"/>
        </w:rPr>
        <w:t xml:space="preserve"> </w:t>
      </w:r>
      <w:r>
        <w:rPr>
          <w:rFonts w:ascii="Verdana" w:hAnsi="Verdana" w:cs="Verdana"/>
          <w:color w:val="000000"/>
          <w:sz w:val="17"/>
          <w:szCs w:val="17"/>
        </w:rPr>
        <w:t>способах</w:t>
      </w:r>
      <w:r>
        <w:rPr>
          <w:rFonts w:ascii="Verdana" w:hAnsi="Verdana"/>
          <w:color w:val="000000"/>
          <w:sz w:val="17"/>
          <w:szCs w:val="17"/>
        </w:rPr>
        <w:t xml:space="preserve"> </w:t>
      </w:r>
      <w:r>
        <w:rPr>
          <w:rFonts w:ascii="Verdana" w:hAnsi="Verdana" w:cs="Verdana"/>
          <w:color w:val="000000"/>
          <w:sz w:val="17"/>
          <w:szCs w:val="17"/>
        </w:rPr>
        <w:t>возникновения</w:t>
      </w:r>
      <w:r>
        <w:rPr>
          <w:rFonts w:ascii="Verdana" w:hAnsi="Verdana"/>
          <w:color w:val="000000"/>
          <w:sz w:val="17"/>
          <w:szCs w:val="17"/>
        </w:rPr>
        <w:t xml:space="preserve"> </w:t>
      </w:r>
      <w:r>
        <w:rPr>
          <w:rFonts w:ascii="Verdana" w:hAnsi="Verdana" w:cs="Verdana"/>
          <w:color w:val="000000"/>
          <w:sz w:val="17"/>
          <w:szCs w:val="17"/>
        </w:rPr>
        <w:t>акционерного</w:t>
      </w:r>
      <w:r>
        <w:rPr>
          <w:rFonts w:ascii="Verdana" w:hAnsi="Verdana"/>
          <w:color w:val="000000"/>
          <w:sz w:val="17"/>
          <w:szCs w:val="17"/>
        </w:rPr>
        <w:t xml:space="preserve"> </w:t>
      </w:r>
      <w:r>
        <w:rPr>
          <w:rFonts w:ascii="Verdana" w:hAnsi="Verdana" w:cs="Verdana"/>
          <w:color w:val="000000"/>
          <w:sz w:val="17"/>
          <w:szCs w:val="17"/>
        </w:rPr>
        <w:t>общества</w:t>
      </w:r>
      <w:r>
        <w:rPr>
          <w:rFonts w:ascii="Verdana" w:hAnsi="Verdana"/>
          <w:color w:val="000000"/>
          <w:sz w:val="17"/>
          <w:szCs w:val="17"/>
        </w:rPr>
        <w:t xml:space="preserve">; </w:t>
      </w:r>
      <w:r>
        <w:rPr>
          <w:rFonts w:ascii="Verdana" w:hAnsi="Verdana" w:cs="Verdana"/>
          <w:color w:val="000000"/>
          <w:sz w:val="17"/>
          <w:szCs w:val="17"/>
        </w:rPr>
        <w:t>закры</w:t>
      </w:r>
      <w:r>
        <w:rPr>
          <w:rFonts w:ascii="Verdana" w:hAnsi="Verdana"/>
          <w:color w:val="000000"/>
          <w:sz w:val="17"/>
          <w:szCs w:val="17"/>
        </w:rPr>
        <w:t>тое акционерное общество возникает, как правило, как следствие учреждения новой предпринимательской фирмы; открытое акционерное общество с помощью упомянутого способа возникает гораздо реже, чем вследствие реорганизации уже существующего юридического лица, изменения организационно-правовой формы действующего субъекта предпринимательского бизнеса, в том числе вследствие приватизации государственных и муниципальных унитарных предприятий;</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различия</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минимально</w:t>
      </w:r>
      <w:r>
        <w:rPr>
          <w:rFonts w:ascii="Verdana" w:hAnsi="Verdana"/>
          <w:color w:val="000000"/>
          <w:sz w:val="17"/>
          <w:szCs w:val="17"/>
        </w:rPr>
        <w:t xml:space="preserve"> </w:t>
      </w:r>
      <w:r>
        <w:rPr>
          <w:rFonts w:ascii="Verdana" w:hAnsi="Verdana" w:cs="Verdana"/>
          <w:color w:val="000000"/>
          <w:sz w:val="17"/>
          <w:szCs w:val="17"/>
        </w:rPr>
        <w:t>допустимом</w:t>
      </w:r>
      <w:r>
        <w:rPr>
          <w:rFonts w:ascii="Verdana" w:hAnsi="Verdana"/>
          <w:color w:val="000000"/>
          <w:sz w:val="17"/>
          <w:szCs w:val="17"/>
        </w:rPr>
        <w:t xml:space="preserve"> </w:t>
      </w:r>
      <w:r>
        <w:rPr>
          <w:rFonts w:ascii="Verdana" w:hAnsi="Verdana" w:cs="Verdana"/>
          <w:color w:val="000000"/>
          <w:sz w:val="17"/>
          <w:szCs w:val="17"/>
        </w:rPr>
        <w:t>размере</w:t>
      </w:r>
      <w:r>
        <w:rPr>
          <w:rFonts w:ascii="Verdana" w:hAnsi="Verdana"/>
          <w:color w:val="000000"/>
          <w:sz w:val="17"/>
          <w:szCs w:val="17"/>
        </w:rPr>
        <w:t xml:space="preserve"> </w:t>
      </w:r>
      <w:r>
        <w:rPr>
          <w:rFonts w:ascii="Verdana" w:hAnsi="Verdana" w:cs="Verdana"/>
          <w:color w:val="000000"/>
          <w:sz w:val="17"/>
          <w:szCs w:val="17"/>
        </w:rPr>
        <w:t>уставного</w:t>
      </w:r>
      <w:r>
        <w:rPr>
          <w:rFonts w:ascii="Verdana" w:hAnsi="Verdana"/>
          <w:color w:val="000000"/>
          <w:sz w:val="17"/>
          <w:szCs w:val="17"/>
        </w:rPr>
        <w:t xml:space="preserve"> </w:t>
      </w:r>
      <w:r>
        <w:rPr>
          <w:rFonts w:ascii="Verdana" w:hAnsi="Verdana" w:cs="Verdana"/>
          <w:color w:val="000000"/>
          <w:sz w:val="17"/>
          <w:szCs w:val="17"/>
        </w:rPr>
        <w:t>капитала</w:t>
      </w:r>
      <w:r>
        <w:rPr>
          <w:rFonts w:ascii="Verdana" w:hAnsi="Verdana"/>
          <w:color w:val="000000"/>
          <w:sz w:val="17"/>
          <w:szCs w:val="17"/>
        </w:rPr>
        <w:t xml:space="preserve"> </w:t>
      </w:r>
      <w:r>
        <w:rPr>
          <w:rFonts w:ascii="Verdana" w:hAnsi="Verdana" w:cs="Verdana"/>
          <w:color w:val="000000"/>
          <w:sz w:val="17"/>
          <w:szCs w:val="17"/>
        </w:rPr>
        <w:t>акционе</w:t>
      </w:r>
      <w:r>
        <w:rPr>
          <w:rFonts w:ascii="Verdana" w:hAnsi="Verdana"/>
          <w:color w:val="000000"/>
          <w:sz w:val="17"/>
          <w:szCs w:val="17"/>
        </w:rPr>
        <w:t>рного общества; минимальный размер уставного капитала закрытого акционерного общества должен быть не менее 100 размеров минимальной месячной оплаты труда (РММОТ), в то время как минимальный размер уставного капитала открытого акционерного общества должен составлять не менее 1000 РММОТ;</w:t>
      </w:r>
      <w:r>
        <w:rPr>
          <w:rFonts w:ascii="Verdana" w:hAnsi="Verdana"/>
          <w:color w:val="000000"/>
          <w:sz w:val="17"/>
          <w:szCs w:val="17"/>
        </w:rPr>
        <w:br/>
        <w:t xml:space="preserve">   </w:t>
      </w:r>
      <w:r>
        <w:rPr>
          <w:rFonts w:ascii="Segoe UI Symbol" w:hAnsi="Segoe UI Symbol" w:cs="Segoe UI Symbol"/>
          <w:color w:val="000000"/>
          <w:sz w:val="17"/>
          <w:szCs w:val="17"/>
        </w:rPr>
        <w:t>♦</w:t>
      </w:r>
      <w:r>
        <w:rPr>
          <w:rFonts w:ascii="Verdana" w:hAnsi="Verdana"/>
          <w:color w:val="000000"/>
          <w:sz w:val="17"/>
          <w:szCs w:val="17"/>
        </w:rPr>
        <w:t xml:space="preserve"> </w:t>
      </w:r>
      <w:r>
        <w:rPr>
          <w:rFonts w:ascii="Verdana" w:hAnsi="Verdana" w:cs="Verdana"/>
          <w:color w:val="000000"/>
          <w:sz w:val="17"/>
          <w:szCs w:val="17"/>
        </w:rPr>
        <w:t>различия</w:t>
      </w:r>
      <w:r>
        <w:rPr>
          <w:rFonts w:ascii="Verdana" w:hAnsi="Verdana"/>
          <w:color w:val="000000"/>
          <w:sz w:val="17"/>
          <w:szCs w:val="17"/>
        </w:rPr>
        <w:t xml:space="preserve"> </w:t>
      </w:r>
      <w:r>
        <w:rPr>
          <w:rFonts w:ascii="Verdana" w:hAnsi="Verdana" w:cs="Verdana"/>
          <w:color w:val="000000"/>
          <w:sz w:val="17"/>
          <w:szCs w:val="17"/>
        </w:rPr>
        <w:t>в</w:t>
      </w:r>
      <w:r>
        <w:rPr>
          <w:rFonts w:ascii="Verdana" w:hAnsi="Verdana"/>
          <w:color w:val="000000"/>
          <w:sz w:val="17"/>
          <w:szCs w:val="17"/>
        </w:rPr>
        <w:t xml:space="preserve"> </w:t>
      </w:r>
      <w:r>
        <w:rPr>
          <w:rFonts w:ascii="Verdana" w:hAnsi="Verdana" w:cs="Verdana"/>
          <w:color w:val="000000"/>
          <w:sz w:val="17"/>
          <w:szCs w:val="17"/>
        </w:rPr>
        <w:t>процедурах</w:t>
      </w:r>
      <w:r>
        <w:rPr>
          <w:rFonts w:ascii="Verdana" w:hAnsi="Verdana"/>
          <w:color w:val="000000"/>
          <w:sz w:val="17"/>
          <w:szCs w:val="17"/>
        </w:rPr>
        <w:t xml:space="preserve"> </w:t>
      </w:r>
      <w:r>
        <w:rPr>
          <w:rFonts w:ascii="Verdana" w:hAnsi="Verdana" w:cs="Verdana"/>
          <w:color w:val="000000"/>
          <w:sz w:val="17"/>
          <w:szCs w:val="17"/>
        </w:rPr>
        <w:t>отказа</w:t>
      </w:r>
      <w:r>
        <w:rPr>
          <w:rFonts w:ascii="Verdana" w:hAnsi="Verdana"/>
          <w:color w:val="000000"/>
          <w:sz w:val="17"/>
          <w:szCs w:val="17"/>
        </w:rPr>
        <w:t xml:space="preserve"> </w:t>
      </w:r>
      <w:r>
        <w:rPr>
          <w:rFonts w:ascii="Verdana" w:hAnsi="Verdana" w:cs="Verdana"/>
          <w:color w:val="000000"/>
          <w:sz w:val="17"/>
          <w:szCs w:val="17"/>
        </w:rPr>
        <w:t>акционеров</w:t>
      </w:r>
      <w:r>
        <w:rPr>
          <w:rFonts w:ascii="Verdana" w:hAnsi="Verdana"/>
          <w:color w:val="000000"/>
          <w:sz w:val="17"/>
          <w:szCs w:val="17"/>
        </w:rPr>
        <w:t xml:space="preserve"> </w:t>
      </w:r>
      <w:r>
        <w:rPr>
          <w:rFonts w:ascii="Verdana" w:hAnsi="Verdana" w:cs="Verdana"/>
          <w:color w:val="000000"/>
          <w:sz w:val="17"/>
          <w:szCs w:val="17"/>
        </w:rPr>
        <w:t>от</w:t>
      </w:r>
      <w:r>
        <w:rPr>
          <w:rFonts w:ascii="Verdana" w:hAnsi="Verdana"/>
          <w:color w:val="000000"/>
          <w:sz w:val="17"/>
          <w:szCs w:val="17"/>
        </w:rPr>
        <w:t xml:space="preserve"> </w:t>
      </w:r>
      <w:r>
        <w:rPr>
          <w:rFonts w:ascii="Verdana" w:hAnsi="Verdana" w:cs="Verdana"/>
          <w:color w:val="000000"/>
          <w:sz w:val="17"/>
          <w:szCs w:val="17"/>
        </w:rPr>
        <w:t>принадлежащих</w:t>
      </w:r>
      <w:r>
        <w:rPr>
          <w:rFonts w:ascii="Verdana" w:hAnsi="Verdana"/>
          <w:color w:val="000000"/>
          <w:sz w:val="17"/>
          <w:szCs w:val="17"/>
        </w:rPr>
        <w:t xml:space="preserve"> </w:t>
      </w:r>
      <w:r>
        <w:rPr>
          <w:rFonts w:ascii="Verdana" w:hAnsi="Verdana" w:cs="Verdana"/>
          <w:color w:val="000000"/>
          <w:sz w:val="17"/>
          <w:szCs w:val="17"/>
        </w:rPr>
        <w:t>им</w:t>
      </w:r>
      <w:r>
        <w:rPr>
          <w:rFonts w:ascii="Verdana" w:hAnsi="Verdana"/>
          <w:color w:val="000000"/>
          <w:sz w:val="17"/>
          <w:szCs w:val="17"/>
        </w:rPr>
        <w:t xml:space="preserve"> </w:t>
      </w:r>
      <w:r>
        <w:rPr>
          <w:rFonts w:ascii="Verdana" w:hAnsi="Verdana" w:cs="Verdana"/>
          <w:color w:val="000000"/>
          <w:sz w:val="17"/>
          <w:szCs w:val="17"/>
        </w:rPr>
        <w:t>акций</w:t>
      </w:r>
      <w:r>
        <w:rPr>
          <w:rFonts w:ascii="Verdana" w:hAnsi="Verdana"/>
          <w:color w:val="000000"/>
          <w:sz w:val="17"/>
          <w:szCs w:val="17"/>
        </w:rPr>
        <w:t xml:space="preserve"> </w:t>
      </w:r>
      <w:r>
        <w:rPr>
          <w:rFonts w:ascii="Verdana" w:hAnsi="Verdana" w:cs="Verdana"/>
          <w:color w:val="000000"/>
          <w:sz w:val="17"/>
          <w:szCs w:val="17"/>
        </w:rPr>
        <w:t>акционерного</w:t>
      </w:r>
      <w:r>
        <w:rPr>
          <w:rFonts w:ascii="Verdana" w:hAnsi="Verdana"/>
          <w:color w:val="000000"/>
          <w:sz w:val="17"/>
          <w:szCs w:val="17"/>
        </w:rPr>
        <w:t xml:space="preserve"> </w:t>
      </w:r>
      <w:r>
        <w:rPr>
          <w:rFonts w:ascii="Verdana" w:hAnsi="Verdana" w:cs="Verdana"/>
          <w:color w:val="000000"/>
          <w:sz w:val="17"/>
          <w:szCs w:val="17"/>
        </w:rPr>
        <w:t>общества</w:t>
      </w:r>
      <w:r>
        <w:rPr>
          <w:rFonts w:ascii="Verdana" w:hAnsi="Verdana"/>
          <w:color w:val="000000"/>
          <w:sz w:val="17"/>
          <w:szCs w:val="17"/>
        </w:rPr>
        <w:t xml:space="preserve"> (</w:t>
      </w:r>
      <w:r>
        <w:rPr>
          <w:rFonts w:ascii="Verdana" w:hAnsi="Verdana" w:cs="Verdana"/>
          <w:color w:val="000000"/>
          <w:sz w:val="17"/>
          <w:szCs w:val="17"/>
        </w:rPr>
        <w:t>отчуждения</w:t>
      </w:r>
      <w:r>
        <w:rPr>
          <w:rFonts w:ascii="Verdana" w:hAnsi="Verdana"/>
          <w:color w:val="000000"/>
          <w:sz w:val="17"/>
          <w:szCs w:val="17"/>
        </w:rPr>
        <w:t xml:space="preserve"> </w:t>
      </w:r>
      <w:r>
        <w:rPr>
          <w:rFonts w:ascii="Verdana" w:hAnsi="Verdana" w:cs="Verdana"/>
          <w:color w:val="000000"/>
          <w:sz w:val="17"/>
          <w:szCs w:val="17"/>
        </w:rPr>
        <w:t>акций</w:t>
      </w:r>
      <w:r>
        <w:rPr>
          <w:rFonts w:ascii="Verdana" w:hAnsi="Verdana"/>
          <w:color w:val="000000"/>
          <w:sz w:val="17"/>
          <w:szCs w:val="17"/>
        </w:rPr>
        <w:t xml:space="preserve">); </w:t>
      </w:r>
      <w:r>
        <w:rPr>
          <w:rFonts w:ascii="Verdana" w:hAnsi="Verdana" w:cs="Verdana"/>
          <w:color w:val="000000"/>
          <w:sz w:val="17"/>
          <w:szCs w:val="17"/>
        </w:rPr>
        <w:t>акционеры</w:t>
      </w:r>
      <w:r>
        <w:rPr>
          <w:rFonts w:ascii="Verdana" w:hAnsi="Verdana"/>
          <w:color w:val="000000"/>
          <w:sz w:val="17"/>
          <w:szCs w:val="17"/>
        </w:rPr>
        <w:t xml:space="preserve"> </w:t>
      </w:r>
      <w:r>
        <w:rPr>
          <w:rFonts w:ascii="Verdana" w:hAnsi="Verdana" w:cs="Verdana"/>
          <w:color w:val="000000"/>
          <w:sz w:val="17"/>
          <w:szCs w:val="17"/>
        </w:rPr>
        <w:t>закрытого</w:t>
      </w:r>
      <w:r>
        <w:rPr>
          <w:rFonts w:ascii="Verdana" w:hAnsi="Verdana"/>
          <w:color w:val="000000"/>
          <w:sz w:val="17"/>
          <w:szCs w:val="17"/>
        </w:rPr>
        <w:t xml:space="preserve"> </w:t>
      </w:r>
      <w:r>
        <w:rPr>
          <w:rFonts w:ascii="Verdana" w:hAnsi="Verdana" w:cs="Verdana"/>
          <w:color w:val="000000"/>
          <w:sz w:val="17"/>
          <w:szCs w:val="17"/>
        </w:rPr>
        <w:t>акционерного</w:t>
      </w:r>
      <w:r>
        <w:rPr>
          <w:rFonts w:ascii="Verdana" w:hAnsi="Verdana"/>
          <w:color w:val="000000"/>
          <w:sz w:val="17"/>
          <w:szCs w:val="17"/>
        </w:rPr>
        <w:t xml:space="preserve"> </w:t>
      </w:r>
      <w:r>
        <w:rPr>
          <w:rFonts w:ascii="Verdana" w:hAnsi="Verdana" w:cs="Verdana"/>
          <w:color w:val="000000"/>
          <w:sz w:val="17"/>
          <w:szCs w:val="17"/>
        </w:rPr>
        <w:t>общества</w:t>
      </w:r>
      <w:r>
        <w:rPr>
          <w:rFonts w:ascii="Verdana" w:hAnsi="Verdana"/>
          <w:color w:val="000000"/>
          <w:sz w:val="17"/>
          <w:szCs w:val="17"/>
        </w:rPr>
        <w:t xml:space="preserve"> </w:t>
      </w:r>
      <w:r>
        <w:rPr>
          <w:rFonts w:ascii="Verdana" w:hAnsi="Verdana" w:cs="Verdana"/>
          <w:color w:val="000000"/>
          <w:sz w:val="17"/>
          <w:szCs w:val="17"/>
        </w:rPr>
        <w:t>не</w:t>
      </w:r>
      <w:r>
        <w:rPr>
          <w:rFonts w:ascii="Verdana" w:hAnsi="Verdana"/>
          <w:color w:val="000000"/>
          <w:sz w:val="17"/>
          <w:szCs w:val="17"/>
        </w:rPr>
        <w:t xml:space="preserve"> </w:t>
      </w:r>
      <w:r>
        <w:rPr>
          <w:rFonts w:ascii="Verdana" w:hAnsi="Verdana" w:cs="Verdana"/>
          <w:color w:val="000000"/>
          <w:sz w:val="17"/>
          <w:szCs w:val="17"/>
        </w:rPr>
        <w:t>вправе</w:t>
      </w:r>
      <w:r>
        <w:rPr>
          <w:rFonts w:ascii="Verdana" w:hAnsi="Verdana"/>
          <w:color w:val="000000"/>
          <w:sz w:val="17"/>
          <w:szCs w:val="17"/>
        </w:rPr>
        <w:t xml:space="preserve"> </w:t>
      </w:r>
      <w:r>
        <w:rPr>
          <w:rFonts w:ascii="Verdana" w:hAnsi="Verdana" w:cs="Verdana"/>
          <w:color w:val="000000"/>
          <w:sz w:val="17"/>
          <w:szCs w:val="17"/>
        </w:rPr>
        <w:t>отчуждать</w:t>
      </w:r>
      <w:r>
        <w:rPr>
          <w:rFonts w:ascii="Verdana" w:hAnsi="Verdana"/>
          <w:color w:val="000000"/>
          <w:sz w:val="17"/>
          <w:szCs w:val="17"/>
        </w:rPr>
        <w:t xml:space="preserve"> </w:t>
      </w:r>
      <w:r>
        <w:rPr>
          <w:rFonts w:ascii="Verdana" w:hAnsi="Verdana" w:cs="Verdana"/>
          <w:color w:val="000000"/>
          <w:sz w:val="17"/>
          <w:szCs w:val="17"/>
        </w:rPr>
        <w:t>принадлежащие</w:t>
      </w:r>
      <w:r>
        <w:rPr>
          <w:rFonts w:ascii="Verdana" w:hAnsi="Verdana"/>
          <w:color w:val="000000"/>
          <w:sz w:val="17"/>
          <w:szCs w:val="17"/>
        </w:rPr>
        <w:t xml:space="preserve"> </w:t>
      </w:r>
      <w:r>
        <w:rPr>
          <w:rFonts w:ascii="Verdana" w:hAnsi="Verdana" w:cs="Verdana"/>
          <w:color w:val="000000"/>
          <w:sz w:val="17"/>
          <w:szCs w:val="17"/>
        </w:rPr>
        <w:t>им</w:t>
      </w:r>
      <w:r>
        <w:rPr>
          <w:rFonts w:ascii="Verdana" w:hAnsi="Verdana"/>
          <w:color w:val="000000"/>
          <w:sz w:val="17"/>
          <w:szCs w:val="17"/>
        </w:rPr>
        <w:t xml:space="preserve"> </w:t>
      </w:r>
      <w:r>
        <w:rPr>
          <w:rFonts w:ascii="Verdana" w:hAnsi="Verdana" w:cs="Verdana"/>
          <w:color w:val="000000"/>
          <w:sz w:val="17"/>
          <w:szCs w:val="17"/>
        </w:rPr>
        <w:t>акции</w:t>
      </w:r>
      <w:r>
        <w:rPr>
          <w:rFonts w:ascii="Verdana" w:hAnsi="Verdana"/>
          <w:color w:val="000000"/>
          <w:sz w:val="17"/>
          <w:szCs w:val="17"/>
        </w:rPr>
        <w:t xml:space="preserve"> </w:t>
      </w:r>
      <w:r>
        <w:rPr>
          <w:rFonts w:ascii="Verdana" w:hAnsi="Verdana" w:cs="Verdana"/>
          <w:color w:val="000000"/>
          <w:sz w:val="17"/>
          <w:szCs w:val="17"/>
        </w:rPr>
        <w:t>без</w:t>
      </w:r>
      <w:r>
        <w:rPr>
          <w:rFonts w:ascii="Verdana" w:hAnsi="Verdana"/>
          <w:color w:val="000000"/>
          <w:sz w:val="17"/>
          <w:szCs w:val="17"/>
        </w:rPr>
        <w:t xml:space="preserve"> </w:t>
      </w:r>
      <w:r>
        <w:rPr>
          <w:rFonts w:ascii="Verdana" w:hAnsi="Verdana" w:cs="Verdana"/>
          <w:color w:val="000000"/>
          <w:sz w:val="17"/>
          <w:szCs w:val="17"/>
        </w:rPr>
        <w:t>согласия</w:t>
      </w:r>
      <w:r>
        <w:rPr>
          <w:rFonts w:ascii="Verdana" w:hAnsi="Verdana"/>
          <w:color w:val="000000"/>
          <w:sz w:val="17"/>
          <w:szCs w:val="17"/>
        </w:rPr>
        <w:t xml:space="preserve"> </w:t>
      </w:r>
      <w:r>
        <w:rPr>
          <w:rFonts w:ascii="Verdana" w:hAnsi="Verdana" w:cs="Verdana"/>
          <w:color w:val="000000"/>
          <w:sz w:val="17"/>
          <w:szCs w:val="17"/>
        </w:rPr>
        <w:t>других</w:t>
      </w:r>
      <w:r>
        <w:rPr>
          <w:rFonts w:ascii="Verdana" w:hAnsi="Verdana"/>
          <w:color w:val="000000"/>
          <w:sz w:val="17"/>
          <w:szCs w:val="17"/>
        </w:rPr>
        <w:t xml:space="preserve"> </w:t>
      </w:r>
      <w:r>
        <w:rPr>
          <w:rFonts w:ascii="Verdana" w:hAnsi="Verdana" w:cs="Verdana"/>
          <w:color w:val="000000"/>
          <w:sz w:val="17"/>
          <w:szCs w:val="17"/>
        </w:rPr>
        <w:t>акционе</w:t>
      </w:r>
      <w:r>
        <w:rPr>
          <w:rFonts w:ascii="Verdana" w:hAnsi="Verdana"/>
          <w:color w:val="000000"/>
          <w:sz w:val="17"/>
          <w:szCs w:val="17"/>
        </w:rPr>
        <w:t>ров, между тем, акционеры любого открытого акционерного общества могут без всякого согласия на то других акционеров отчуждать свои акции, другими словами, продавать эти акции, менять их, использовать в качестве инструмента залога, наконец, они могут их просто порвать, сжечь, выбросить в мусоропровод или избавиться от них еще более экзотическими способами.</w:t>
      </w:r>
      <w:r>
        <w:rPr>
          <w:rFonts w:ascii="Verdana" w:hAnsi="Verdana"/>
          <w:color w:val="000000"/>
          <w:sz w:val="17"/>
          <w:szCs w:val="17"/>
        </w:rPr>
        <w:br/>
        <w:t>   Вышеперечисленные различия между закрытыми и открытыми акционерными обществами опираются на различия в целевых установках, которые избирают субъекты предпринимательского бизнеса, принимая решение о характере и масштабах собственного участия в акционерном предпринимательстве. Принцип закрытости ЗАО обусловлен, прежде всего, наличием общего для всех акционеров ЗАО понимания того, что движение к общей цели состоит из совместных действий ряда вполне самостоятельных предпринимателей, каждый из которых осознает себя частью единой команды акционеров. Субъекты бизнеса складывают свои финансовые ресурсы, как правило, под понятные и известные им всем проекты, внутрь которых данные акционеры не намерены пускать посторонних лиц, тем более что кое-кто из этих лиц вполне может оказаться конкурентом. Напротив, входя в общее дело, каждый из акционеров, по сути, ограничивает свои собственные амбиции в отношении занятия аналогичной деятельностью - самостоятельного, либо в составе другой команды предпринимателей.</w:t>
      </w:r>
      <w:r>
        <w:rPr>
          <w:rFonts w:ascii="Verdana" w:hAnsi="Verdana"/>
          <w:color w:val="000000"/>
          <w:sz w:val="17"/>
          <w:szCs w:val="17"/>
        </w:rPr>
        <w:br/>
        <w:t xml:space="preserve">   Принцип открытости, используемый ОАО, обусловлен стремлением привлечь как можно большее количество финансовых ресурсов любыми способами, разрешенными законом для акционерного предпринимательства. В отличие от закрытых акционерных обществ, как правило, тихо и без привлечения </w:t>
      </w:r>
      <w:proofErr w:type="gramStart"/>
      <w:r>
        <w:rPr>
          <w:rFonts w:ascii="Verdana" w:hAnsi="Verdana"/>
          <w:color w:val="000000"/>
          <w:sz w:val="17"/>
          <w:szCs w:val="17"/>
        </w:rPr>
        <w:t>излишнего внимания</w:t>
      </w:r>
      <w:proofErr w:type="gramEnd"/>
      <w:r>
        <w:rPr>
          <w:rFonts w:ascii="Verdana" w:hAnsi="Verdana"/>
          <w:color w:val="000000"/>
          <w:sz w:val="17"/>
          <w:szCs w:val="17"/>
        </w:rPr>
        <w:t xml:space="preserve"> проводящего эмиссию своих акций, открытое акционерное общество делает это в гораздо более торжественной обстановке. Ведь его задача - привлечь внимание как можно большего числа потенциальных акционеров. Эмиссионная деятельность ОАО включает основную эмиссию акций и дополнительную эмиссию акций. Основная эмиссия акций открытого акционерного общества осуществляется в самом начале деятельности ОАО и представляет собой самый первый выпуск акций данной фирмы для первичной реализации. Дополнительная эмиссия акций открытого акционерного общества осуществляется в процессе его последующей предпринимательской деятельности и нацелена, главным образом, на увеличение уставного капитала фирмы.</w:t>
      </w:r>
      <w:r>
        <w:rPr>
          <w:rFonts w:ascii="Verdana" w:hAnsi="Verdana"/>
          <w:color w:val="000000"/>
          <w:sz w:val="17"/>
          <w:szCs w:val="17"/>
        </w:rPr>
        <w:br/>
        <w:t>   И в том, и в другом случае эмиссия акций открытого акционерного общества регламентируется в Российской Федерации специальным документами, разработанными Федеральной комиссии по ценным бумагам и фондовому рынку при Правительстве России. Главным звеном при подготовке эмиссии акций выступает приобретение открытым акционерным обществом разрешения уполномоченных государственных органов на выпуск и открытое размещение этих акций. Если акции ОАО эмитируются на сумму менее 50 млрд. рублей данное акционерное общество обязано получить разрешение местных финансовых органов, если денежная оценка эмиссии акций превышает указанную сумму акционерное общество вынуждено обратиться за разрешением в Министерство финансов России.</w:t>
      </w:r>
      <w:r>
        <w:rPr>
          <w:rFonts w:ascii="Verdana" w:hAnsi="Verdana"/>
          <w:color w:val="000000"/>
          <w:sz w:val="17"/>
          <w:szCs w:val="17"/>
        </w:rPr>
        <w:br/>
        <w:t xml:space="preserve">   Следует иметь в виду, что открытое акционерное общество может начать выпуск и свободную продажу своих акций лишь при соблюдении ряда условий, являющихся обязательными для любого ОАО. Этими условиями являются </w:t>
      </w:r>
      <w:proofErr w:type="gramStart"/>
      <w:r>
        <w:rPr>
          <w:rFonts w:ascii="Verdana" w:hAnsi="Verdana"/>
          <w:color w:val="000000"/>
          <w:sz w:val="17"/>
          <w:szCs w:val="17"/>
        </w:rPr>
        <w:t>следующие:</w:t>
      </w:r>
      <w:r>
        <w:rPr>
          <w:rFonts w:ascii="Verdana" w:hAnsi="Verdana"/>
          <w:color w:val="000000"/>
          <w:sz w:val="17"/>
          <w:szCs w:val="17"/>
        </w:rPr>
        <w:br/>
        <w:t xml:space="preserve">   </w:t>
      </w:r>
      <w:proofErr w:type="gramEnd"/>
      <w:r>
        <w:rPr>
          <w:rFonts w:ascii="Verdana" w:hAnsi="Verdana"/>
          <w:color w:val="000000"/>
          <w:sz w:val="17"/>
          <w:szCs w:val="17"/>
        </w:rPr>
        <w:t>- фирма должна быть зарегистрирована в качестве открытого акционерного общества;</w:t>
      </w:r>
      <w:r>
        <w:rPr>
          <w:rFonts w:ascii="Verdana" w:hAnsi="Verdana"/>
          <w:color w:val="000000"/>
          <w:sz w:val="17"/>
          <w:szCs w:val="17"/>
        </w:rPr>
        <w:br/>
        <w:t>   - уставный капитал ОАО должен быть полностью оплачен его учредителями посредством распределения среди них всех акций акционерного общества;</w:t>
      </w:r>
      <w:r>
        <w:rPr>
          <w:rFonts w:ascii="Verdana" w:hAnsi="Verdana"/>
          <w:color w:val="000000"/>
          <w:sz w:val="17"/>
          <w:szCs w:val="17"/>
        </w:rPr>
        <w:br/>
      </w:r>
      <w:r>
        <w:rPr>
          <w:rFonts w:ascii="Verdana" w:hAnsi="Verdana"/>
          <w:color w:val="000000"/>
          <w:sz w:val="17"/>
          <w:szCs w:val="17"/>
        </w:rPr>
        <w:lastRenderedPageBreak/>
        <w:t>   - фирма должна зарегистрировать в Министерстве финансов России проспект эмиссии своих акций и опубликовать данный проспект эмиссии в печатных средствах массовой информации. Под проспектом эмиссии понимается специальный документ открытого акционерного общества, содержащий набор обязательных сведений, а именно:</w:t>
      </w:r>
      <w:r>
        <w:rPr>
          <w:rFonts w:ascii="Verdana" w:hAnsi="Verdana"/>
          <w:color w:val="000000"/>
          <w:sz w:val="17"/>
          <w:szCs w:val="17"/>
        </w:rPr>
        <w:br/>
        <w:t>   • список учредителей акционерного общества с указанием доли каждого из них в уставном капитале данного общества;</w:t>
      </w:r>
      <w:r>
        <w:rPr>
          <w:rFonts w:ascii="Verdana" w:hAnsi="Verdana"/>
          <w:color w:val="000000"/>
          <w:sz w:val="17"/>
          <w:szCs w:val="17"/>
        </w:rPr>
        <w:br/>
        <w:t>   • полный список Совета директоров ОАО и других органов управления акционерным обществом;</w:t>
      </w:r>
      <w:r>
        <w:rPr>
          <w:rFonts w:ascii="Verdana" w:hAnsi="Verdana"/>
          <w:color w:val="000000"/>
          <w:sz w:val="17"/>
          <w:szCs w:val="17"/>
        </w:rPr>
        <w:br/>
        <w:t>   • основные направления о сферы деятельности данного акционерного общества;</w:t>
      </w:r>
      <w:r>
        <w:rPr>
          <w:rFonts w:ascii="Verdana" w:hAnsi="Verdana"/>
          <w:color w:val="000000"/>
          <w:sz w:val="17"/>
          <w:szCs w:val="17"/>
        </w:rPr>
        <w:br/>
        <w:t>   • данные баланса указанного акционерного общества, а при невозможности представить такой баланс - данные балансов учредителей акционерного общества;</w:t>
      </w:r>
      <w:r>
        <w:rPr>
          <w:rFonts w:ascii="Verdana" w:hAnsi="Verdana"/>
          <w:color w:val="000000"/>
          <w:sz w:val="17"/>
          <w:szCs w:val="17"/>
        </w:rPr>
        <w:br/>
        <w:t>   • сведения о масштабах эмиссии акций открытого акционерного общества и о стоимости данных акций;</w:t>
      </w:r>
      <w:r>
        <w:rPr>
          <w:rFonts w:ascii="Verdana" w:hAnsi="Verdana"/>
          <w:color w:val="000000"/>
          <w:sz w:val="17"/>
          <w:szCs w:val="17"/>
        </w:rPr>
        <w:br/>
        <w:t>   • сведения о предыдущих выпусках акций открытого акционерного общества, если эмиссия акций производится не впервые.</w:t>
      </w:r>
      <w:r>
        <w:rPr>
          <w:rFonts w:ascii="Verdana" w:hAnsi="Verdana"/>
          <w:color w:val="000000"/>
          <w:sz w:val="17"/>
          <w:szCs w:val="17"/>
        </w:rPr>
        <w:br/>
        <w:t xml:space="preserve">   Государственная регистрация проспекта эмиссии акций открытого акционерного общества необходима во избежание возможных мошеннических действий со стороны учредителей ОАО, применение данной процедуры преследует цель обеспечения дополнительных гарантий для будущих покупателей акций акционерного общества. Ту же цель </w:t>
      </w:r>
      <w:proofErr w:type="gramStart"/>
      <w:r>
        <w:rPr>
          <w:rFonts w:ascii="Verdana" w:hAnsi="Verdana"/>
          <w:color w:val="000000"/>
          <w:sz w:val="17"/>
          <w:szCs w:val="17"/>
        </w:rPr>
        <w:t>преследует</w:t>
      </w:r>
      <w:proofErr w:type="gramEnd"/>
      <w:r>
        <w:rPr>
          <w:rFonts w:ascii="Verdana" w:hAnsi="Verdana"/>
          <w:color w:val="000000"/>
          <w:sz w:val="17"/>
          <w:szCs w:val="17"/>
        </w:rPr>
        <w:t xml:space="preserve"> и публикация проспекта эмиссии в открытых СМИ. Изучив данный документ, будущие акционеры получат некоторое, хотя и весьма схематичное, представление об акционерном обществе, инициаторах его создания и направлениях предпринимательской деятельности, в развитии которых они могли бы принять участие в результате приобретения акции, либо </w:t>
      </w:r>
      <w:proofErr w:type="gramStart"/>
      <w:r>
        <w:rPr>
          <w:rFonts w:ascii="Verdana" w:hAnsi="Verdana"/>
          <w:color w:val="000000"/>
          <w:sz w:val="17"/>
          <w:szCs w:val="17"/>
        </w:rPr>
        <w:t>пакета акций</w:t>
      </w:r>
      <w:proofErr w:type="gramEnd"/>
      <w:r>
        <w:rPr>
          <w:rFonts w:ascii="Verdana" w:hAnsi="Verdana"/>
          <w:color w:val="000000"/>
          <w:sz w:val="17"/>
          <w:szCs w:val="17"/>
        </w:rPr>
        <w:t xml:space="preserve"> данного ОАО.</w:t>
      </w:r>
      <w:r>
        <w:rPr>
          <w:rFonts w:ascii="Verdana" w:hAnsi="Verdana"/>
          <w:color w:val="000000"/>
          <w:sz w:val="17"/>
          <w:szCs w:val="17"/>
        </w:rPr>
        <w:br/>
        <w:t>   На этапе проведения открытой подписки на акции акционерного общества главной задачей ОАО является продать максимальное число акций для увеличения уставного капитала фирмы до того уровня, на базе которого акционерное общество могло бы начать самостоятельное функционирование. После того, как все акции ОАО, либо их определяющее большинство оказывается проданным на первичном рынке - т.е. первичным покупателям (позднее, в пятом разделе учебника «Основы бизнеса» мы узнаем, что покупателей акций следует называть инвесторами), кого-либо просто перестает волновать вопрос о том, кто именно и для каких целей покупает акции данного акционерного общества. Ведь купля-продажа акций (пакетов акций) открытого акционерного общества на вторичном рынке, когда указанные акции не продаются, а уже перепродаются, никак не отражается на величине уставного капитала ОАО, сформированного в период первичного размещения акций.</w:t>
      </w:r>
      <w:r>
        <w:rPr>
          <w:rFonts w:ascii="Verdana" w:hAnsi="Verdana"/>
          <w:color w:val="000000"/>
          <w:sz w:val="17"/>
          <w:szCs w:val="17"/>
        </w:rPr>
        <w:br/>
        <w:t>   Ограниченность риска многочисленных акционеров ОАО заранее обусловленной денежной суммой делает открытое акционерное общество привлекательной формой вложения капиталов и обеспечивает централизацию значительных денежных ресурсов. Открытая подписка на акции и свободная их купля- продажа на рынке ценных бумаг - одно из наиболее значительных достижений современной рыночной экономики. Это не только способ мобилизации финансовых ресурсов и рассредоточения экономического риска, но и способ быстрого перелива, в случае необходимости, финансовых средств из одних отраслей в другие, наиболее продуктивные.</w:t>
      </w:r>
      <w:r>
        <w:rPr>
          <w:rFonts w:ascii="Verdana" w:hAnsi="Verdana"/>
          <w:color w:val="000000"/>
          <w:sz w:val="17"/>
          <w:szCs w:val="17"/>
        </w:rPr>
        <w:br/>
        <w:t>   Впоследствии за движением акций открытого акционерного общества становится практически невозможно уследить, поскольку вторичный рынок ценных бумаг содержит великое множество инструментов - от коммерческих сделок с акциями на фондовых биржах, на которых указанные акции получают котировки и тем самым допускаются к торгам, до «уличной торговли» акциями - через фондовые магазины, инвестиционные компании и всевозможных фондовых дилеров.</w:t>
      </w:r>
      <w:r>
        <w:rPr>
          <w:rFonts w:ascii="Verdana" w:hAnsi="Verdana"/>
          <w:color w:val="000000"/>
          <w:sz w:val="17"/>
          <w:szCs w:val="17"/>
        </w:rPr>
        <w:br/>
        <w:t>   Крупнейшие фондовые биржи расположены в разных частях света (от Нью-Йорка и Чикаго до Сингапура и Токио), поэтому, с учетом разницы во времени, можно смело утверждать, что биржевой вторичный рынок акций открытых акционерных обществ функционирует 24 часа в сутки в режиме нон-стоп с перерывом на празднование Нового года и Христова рождества. В том же режиме действует и «уличный» вторичный рынок акций ОАО, но уже без каких-либо перерывов. Каждую минуту в мире продаются и покупаются десятки миллионов акций различных компаний, в число которых входят и некоторые российские акционерные общества, действующие, как правило, в сфере бизнеса на энергоносителях (добыча и транспортировка газа, нефти, других энергоресурсов).</w:t>
      </w:r>
      <w:r>
        <w:rPr>
          <w:rFonts w:ascii="Verdana" w:hAnsi="Verdana"/>
          <w:color w:val="000000"/>
          <w:sz w:val="17"/>
          <w:szCs w:val="17"/>
        </w:rPr>
        <w:br/>
        <w:t>   Но если открытое акционерное общество, действительно, оказывается не в состоянии проконтролировать постоянные изменения в составе собственных акционеров, то последние, напротив, имеют возможность, по закону, проследить за эволюцией эмитента купленных акций. Открытые акционерные общества обязаны регулярно публиковать в печатных средствах массовой информации сведения о себе. Эти обязательные для публикации сведения выглядят следующим образом (см. рис. № 8.2</w:t>
      </w:r>
      <w:proofErr w:type="gramStart"/>
      <w:r>
        <w:rPr>
          <w:rFonts w:ascii="Verdana" w:hAnsi="Verdana"/>
          <w:color w:val="000000"/>
          <w:sz w:val="17"/>
          <w:szCs w:val="17"/>
        </w:rPr>
        <w:t>):</w:t>
      </w:r>
      <w:r>
        <w:rPr>
          <w:rFonts w:ascii="Verdana" w:hAnsi="Verdana"/>
          <w:color w:val="000000"/>
          <w:sz w:val="17"/>
          <w:szCs w:val="17"/>
        </w:rPr>
        <w:br/>
        <w:t xml:space="preserve">   </w:t>
      </w:r>
      <w:proofErr w:type="gramEnd"/>
      <w:r>
        <w:rPr>
          <w:rFonts w:ascii="Verdana" w:hAnsi="Verdana"/>
          <w:color w:val="000000"/>
          <w:sz w:val="17"/>
          <w:szCs w:val="17"/>
        </w:rPr>
        <w:t>Таким образом, мы видим, что открытое акционерное общество представляет собой наиболее демократичную из всех организационно-правовых форм российского предпринимательства. Открытая форма акционерного предпринимательства позволяет объединить практически неограниченное число акционеров независимо от их пола, возраста, религиозного вероисповедания, уровня образования и места проживания, в том числе и мелких акционеров, владеющих одной-единственной акцией. Она позволяют участвовать в предпринимательской деятельности значительному числу простых граждан.</w:t>
      </w:r>
    </w:p>
    <w:p w:rsidR="00E20DE9" w:rsidRDefault="00E20DE9" w:rsidP="00E20DE9">
      <w:pPr>
        <w:pStyle w:val="a3"/>
        <w:shd w:val="clear" w:color="auto" w:fill="FFFFFF"/>
        <w:jc w:val="center"/>
        <w:rPr>
          <w:rFonts w:ascii="Verdana" w:hAnsi="Verdana"/>
          <w:color w:val="000000"/>
          <w:sz w:val="17"/>
          <w:szCs w:val="17"/>
        </w:rPr>
      </w:pPr>
      <w:r>
        <w:rPr>
          <w:rFonts w:ascii="Verdana" w:hAnsi="Verdana"/>
          <w:noProof/>
          <w:color w:val="000000"/>
          <w:sz w:val="17"/>
          <w:szCs w:val="17"/>
        </w:rPr>
        <w:lastRenderedPageBreak/>
        <w:drawing>
          <wp:inline distT="0" distB="0" distL="0" distR="0" wp14:anchorId="3030607A" wp14:editId="3A822F89">
            <wp:extent cx="4953000" cy="3686175"/>
            <wp:effectExtent l="0" t="0" r="0" b="9525"/>
            <wp:docPr id="1" name="Рисунок 1" descr="Рис. 8.2. Сведения о себе, которые открытое акционерное общество обязано регулярно публиковать в СМ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8.2. Сведения о себе, которые открытое акционерное общество обязано регулярно публиковать в СМИ"/>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53000" cy="3686175"/>
                    </a:xfrm>
                    <a:prstGeom prst="rect">
                      <a:avLst/>
                    </a:prstGeom>
                    <a:noFill/>
                    <a:ln>
                      <a:noFill/>
                    </a:ln>
                  </pic:spPr>
                </pic:pic>
              </a:graphicData>
            </a:graphic>
          </wp:inline>
        </w:drawing>
      </w:r>
      <w:r>
        <w:rPr>
          <w:rFonts w:ascii="Verdana" w:hAnsi="Verdana"/>
          <w:color w:val="000000"/>
          <w:sz w:val="17"/>
          <w:szCs w:val="17"/>
        </w:rPr>
        <w:t> </w:t>
      </w:r>
    </w:p>
    <w:p w:rsidR="00E20DE9" w:rsidRDefault="00E20DE9" w:rsidP="00E20DE9">
      <w:pPr>
        <w:pStyle w:val="a3"/>
        <w:shd w:val="clear" w:color="auto" w:fill="FFFFFF"/>
        <w:jc w:val="center"/>
        <w:rPr>
          <w:rFonts w:ascii="Verdana" w:hAnsi="Verdana"/>
          <w:color w:val="000000"/>
          <w:sz w:val="17"/>
          <w:szCs w:val="17"/>
        </w:rPr>
      </w:pPr>
      <w:r>
        <w:rPr>
          <w:rFonts w:ascii="Verdana" w:hAnsi="Verdana"/>
          <w:color w:val="000000"/>
          <w:sz w:val="17"/>
          <w:szCs w:val="17"/>
        </w:rPr>
        <w:t>Рис. 8.2. Сведения о себе, которые открытое акционерное общество обязано регулярно публиковать в СМИ</w:t>
      </w:r>
    </w:p>
    <w:p w:rsidR="00E20DE9" w:rsidRDefault="00E20DE9" w:rsidP="00E20DE9">
      <w:pPr>
        <w:pStyle w:val="a3"/>
        <w:shd w:val="clear" w:color="auto" w:fill="FFFFFF"/>
        <w:rPr>
          <w:rFonts w:ascii="Verdana" w:hAnsi="Verdana"/>
          <w:color w:val="000000"/>
          <w:sz w:val="17"/>
          <w:szCs w:val="17"/>
        </w:rPr>
      </w:pPr>
      <w:r>
        <w:rPr>
          <w:rFonts w:ascii="Verdana" w:hAnsi="Verdana"/>
          <w:color w:val="000000"/>
          <w:sz w:val="17"/>
          <w:szCs w:val="17"/>
        </w:rPr>
        <w:t>   Такое вполне вероятное изобилие акционеров в одном, отдельно взятом ОАО порождает порой ошибочные представления об акционировании как о процессе диффузии собственности. «Диффузия собственности» (от названия физического явления диффузии - растворения физического вещества в других веществах), якобы имеет место именно в открытых акционерных обществах, внутри которых из-за наличия неограниченного числа владельцев акций невозможно обнаружить подлинных собственников предпринимательских фирм. Ниже мы увидим, что такие представления не отражают действительного положения дел в современном акционерном бизнесе.</w:t>
      </w:r>
      <w:r>
        <w:rPr>
          <w:rFonts w:ascii="Verdana" w:hAnsi="Verdana"/>
          <w:color w:val="000000"/>
          <w:sz w:val="17"/>
          <w:szCs w:val="17"/>
        </w:rPr>
        <w:br/>
        <w:t>   Открытое акционерное общество представляет собой наиболее устойчивую современную форму объединения капиталов. Выбытие из общества любого из акционеров, происходящее порой ежеминутно, не влечет за собой обязательного закрытия предпринимательской фирмы. Акционер ОАО имеет право в любой момент продать пакеты своих акций без какого-либо предварительного согласия других акционеров, если, конечно, найдет покупателей, но это прямо не отразится на деятельности акционерного общества.</w:t>
      </w:r>
    </w:p>
    <w:p w:rsidR="0027050F" w:rsidRPr="00876A94" w:rsidRDefault="0027050F" w:rsidP="00876A94"/>
    <w:sectPr w:rsidR="0027050F" w:rsidRPr="00876A9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9AD"/>
    <w:rsid w:val="0027050F"/>
    <w:rsid w:val="00354BAF"/>
    <w:rsid w:val="003E69AD"/>
    <w:rsid w:val="00876A94"/>
    <w:rsid w:val="00E20D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65CD84-9258-4017-8190-DD2AB939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20DE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20DE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033134">
      <w:bodyDiv w:val="1"/>
      <w:marLeft w:val="0"/>
      <w:marRight w:val="0"/>
      <w:marTop w:val="0"/>
      <w:marBottom w:val="0"/>
      <w:divBdr>
        <w:top w:val="none" w:sz="0" w:space="0" w:color="auto"/>
        <w:left w:val="none" w:sz="0" w:space="0" w:color="auto"/>
        <w:bottom w:val="none" w:sz="0" w:space="0" w:color="auto"/>
        <w:right w:val="none" w:sz="0" w:space="0" w:color="auto"/>
      </w:divBdr>
    </w:div>
    <w:div w:id="944966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2733</Words>
  <Characters>15579</Characters>
  <Application>Microsoft Office Word</Application>
  <DocSecurity>0</DocSecurity>
  <Lines>129</Lines>
  <Paragraphs>36</Paragraphs>
  <ScaleCrop>false</ScaleCrop>
  <Company>SPecialiST RePack</Company>
  <LinksUpToDate>false</LinksUpToDate>
  <CharactersWithSpaces>18276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2020-05-13T19:35:00Z</dcterms:created>
  <dcterms:modified xsi:type="dcterms:W3CDTF">2020-05-13T20:16:00Z</dcterms:modified>
</cp:coreProperties>
</file>